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73" w:rsidRPr="003E0EF9" w:rsidRDefault="003E0EF9" w:rsidP="003E0EF9">
      <w:pPr>
        <w:jc w:val="center"/>
        <w:rPr>
          <w:b/>
          <w:sz w:val="52"/>
          <w:szCs w:val="52"/>
        </w:rPr>
      </w:pPr>
      <w:r w:rsidRPr="003E0EF9">
        <w:rPr>
          <w:b/>
          <w:sz w:val="52"/>
          <w:szCs w:val="52"/>
        </w:rPr>
        <w:t>Instructions for Signing Up</w:t>
      </w:r>
    </w:p>
    <w:p w:rsidR="004543CD" w:rsidRPr="00A17D4C" w:rsidRDefault="004543CD">
      <w:pPr>
        <w:rPr>
          <w:sz w:val="40"/>
          <w:szCs w:val="40"/>
        </w:rPr>
      </w:pPr>
    </w:p>
    <w:p w:rsidR="004543CD" w:rsidRPr="00A17D4C" w:rsidRDefault="004543CD" w:rsidP="004543CD">
      <w:pPr>
        <w:pStyle w:val="ListParagraph"/>
        <w:numPr>
          <w:ilvl w:val="0"/>
          <w:numId w:val="3"/>
        </w:numPr>
        <w:rPr>
          <w:sz w:val="40"/>
          <w:szCs w:val="40"/>
        </w:rPr>
      </w:pPr>
      <w:r w:rsidRPr="00A17D4C">
        <w:rPr>
          <w:sz w:val="40"/>
          <w:szCs w:val="40"/>
        </w:rPr>
        <w:t xml:space="preserve">Log in to </w:t>
      </w:r>
      <w:hyperlink r:id="rId5" w:history="1">
        <w:r w:rsidRPr="00A17D4C">
          <w:rPr>
            <w:rStyle w:val="Hyperlink"/>
            <w:sz w:val="40"/>
            <w:szCs w:val="40"/>
          </w:rPr>
          <w:t>http://utahnonprofits.org</w:t>
        </w:r>
      </w:hyperlink>
    </w:p>
    <w:p w:rsidR="004543CD" w:rsidRPr="00A17D4C" w:rsidRDefault="004543CD" w:rsidP="004543CD">
      <w:pPr>
        <w:pStyle w:val="ListParagraph"/>
        <w:numPr>
          <w:ilvl w:val="0"/>
          <w:numId w:val="3"/>
        </w:numPr>
        <w:rPr>
          <w:sz w:val="40"/>
          <w:szCs w:val="40"/>
        </w:rPr>
      </w:pPr>
      <w:r w:rsidRPr="00A17D4C">
        <w:rPr>
          <w:sz w:val="40"/>
          <w:szCs w:val="40"/>
        </w:rPr>
        <w:t>Go to http://utahnonprofits.org/fundraising-tools</w:t>
      </w:r>
    </w:p>
    <w:p w:rsidR="004543CD" w:rsidRPr="00A17D4C" w:rsidRDefault="004543CD" w:rsidP="004543CD">
      <w:pPr>
        <w:pStyle w:val="ListParagraph"/>
        <w:numPr>
          <w:ilvl w:val="0"/>
          <w:numId w:val="2"/>
        </w:numPr>
        <w:rPr>
          <w:sz w:val="40"/>
          <w:szCs w:val="40"/>
        </w:rPr>
      </w:pPr>
      <w:r w:rsidRPr="00A17D4C">
        <w:rPr>
          <w:sz w:val="40"/>
          <w:szCs w:val="40"/>
        </w:rPr>
        <w:t>Click on “ Fundraising Fundamentals”</w:t>
      </w:r>
    </w:p>
    <w:p w:rsidR="004543CD" w:rsidRPr="00A17D4C" w:rsidRDefault="004543CD" w:rsidP="004543CD">
      <w:pPr>
        <w:pStyle w:val="ListParagraph"/>
        <w:numPr>
          <w:ilvl w:val="0"/>
          <w:numId w:val="2"/>
        </w:numPr>
        <w:rPr>
          <w:sz w:val="40"/>
          <w:szCs w:val="40"/>
        </w:rPr>
      </w:pPr>
      <w:r w:rsidRPr="00A17D4C">
        <w:rPr>
          <w:sz w:val="40"/>
          <w:szCs w:val="40"/>
        </w:rPr>
        <w:t xml:space="preserve">(See Below) Click on “Use your UNA-provided discount code to take advantage of this offer” </w:t>
      </w:r>
      <w:r w:rsidR="00A17D4C">
        <w:rPr>
          <w:sz w:val="40"/>
          <w:szCs w:val="40"/>
        </w:rPr>
        <w:br/>
      </w:r>
    </w:p>
    <w:p w:rsidR="004543CD" w:rsidRDefault="004543CD" w:rsidP="004543CD">
      <w:pPr>
        <w:jc w:val="both"/>
        <w:rPr>
          <w:sz w:val="28"/>
          <w:szCs w:val="28"/>
        </w:rPr>
      </w:pPr>
      <w:r w:rsidRPr="004543CD">
        <w:rPr>
          <w:sz w:val="28"/>
          <w:szCs w:val="28"/>
        </w:rPr>
        <w:drawing>
          <wp:inline distT="0" distB="0" distL="0" distR="0">
            <wp:extent cx="7166845" cy="415636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172193" cy="4159465"/>
                    </a:xfrm>
                    <a:prstGeom prst="rect">
                      <a:avLst/>
                    </a:prstGeom>
                    <a:noFill/>
                    <a:ln w="9525">
                      <a:noFill/>
                      <a:miter lim="800000"/>
                      <a:headEnd/>
                      <a:tailEnd/>
                    </a:ln>
                  </pic:spPr>
                </pic:pic>
              </a:graphicData>
            </a:graphic>
          </wp:inline>
        </w:drawing>
      </w:r>
    </w:p>
    <w:p w:rsidR="004543CD" w:rsidRDefault="004543CD" w:rsidP="004543CD">
      <w:pPr>
        <w:rPr>
          <w:sz w:val="28"/>
          <w:szCs w:val="28"/>
        </w:rPr>
      </w:pPr>
    </w:p>
    <w:p w:rsidR="004543CD" w:rsidRPr="004543CD" w:rsidRDefault="004543CD" w:rsidP="004543CD">
      <w:pPr>
        <w:rPr>
          <w:sz w:val="28"/>
          <w:szCs w:val="28"/>
        </w:rPr>
      </w:pPr>
    </w:p>
    <w:p w:rsidR="004543CD" w:rsidRDefault="004543CD" w:rsidP="004543CD">
      <w:pPr>
        <w:pStyle w:val="ListParagraph"/>
        <w:ind w:left="1440"/>
        <w:rPr>
          <w:sz w:val="28"/>
          <w:szCs w:val="28"/>
        </w:rPr>
      </w:pPr>
    </w:p>
    <w:p w:rsidR="004543CD" w:rsidRDefault="004543CD" w:rsidP="004543CD">
      <w:pPr>
        <w:pStyle w:val="ListParagraph"/>
        <w:ind w:left="1440"/>
        <w:rPr>
          <w:sz w:val="28"/>
          <w:szCs w:val="28"/>
        </w:rPr>
      </w:pPr>
    </w:p>
    <w:p w:rsidR="004543CD" w:rsidRDefault="004543CD" w:rsidP="004543CD">
      <w:pPr>
        <w:pStyle w:val="ListParagraph"/>
        <w:ind w:left="1440"/>
        <w:rPr>
          <w:sz w:val="28"/>
          <w:szCs w:val="28"/>
        </w:rPr>
      </w:pPr>
    </w:p>
    <w:p w:rsidR="004543CD" w:rsidRDefault="004543CD" w:rsidP="004543CD">
      <w:pPr>
        <w:pStyle w:val="ListParagraph"/>
        <w:ind w:left="1440"/>
        <w:rPr>
          <w:sz w:val="28"/>
          <w:szCs w:val="28"/>
        </w:rPr>
      </w:pPr>
    </w:p>
    <w:p w:rsidR="004543CD" w:rsidRDefault="004543CD" w:rsidP="004543CD">
      <w:pPr>
        <w:pStyle w:val="ListParagraph"/>
        <w:ind w:left="1440"/>
        <w:rPr>
          <w:sz w:val="28"/>
          <w:szCs w:val="28"/>
        </w:rPr>
      </w:pPr>
    </w:p>
    <w:p w:rsidR="004543CD" w:rsidRDefault="004543CD" w:rsidP="004543CD">
      <w:pPr>
        <w:pStyle w:val="ListParagraph"/>
        <w:ind w:left="1440"/>
        <w:rPr>
          <w:sz w:val="28"/>
          <w:szCs w:val="28"/>
        </w:rPr>
      </w:pPr>
    </w:p>
    <w:p w:rsidR="004543CD" w:rsidRDefault="004543CD" w:rsidP="004543CD">
      <w:pPr>
        <w:pStyle w:val="ListParagraph"/>
        <w:ind w:left="1440"/>
        <w:rPr>
          <w:sz w:val="28"/>
          <w:szCs w:val="28"/>
        </w:rPr>
      </w:pPr>
    </w:p>
    <w:p w:rsidR="004543CD" w:rsidRDefault="004543CD" w:rsidP="004543CD">
      <w:pPr>
        <w:pStyle w:val="ListParagraph"/>
        <w:ind w:left="1440"/>
        <w:rPr>
          <w:sz w:val="28"/>
          <w:szCs w:val="28"/>
        </w:rPr>
      </w:pPr>
    </w:p>
    <w:p w:rsidR="004543CD" w:rsidRDefault="004543CD" w:rsidP="004543CD">
      <w:pPr>
        <w:pStyle w:val="ListParagraph"/>
        <w:ind w:left="1440"/>
        <w:rPr>
          <w:sz w:val="28"/>
          <w:szCs w:val="28"/>
        </w:rPr>
      </w:pPr>
    </w:p>
    <w:p w:rsidR="004543CD" w:rsidRDefault="004543CD" w:rsidP="004543CD">
      <w:pPr>
        <w:pStyle w:val="ListParagraph"/>
        <w:ind w:left="1440"/>
        <w:rPr>
          <w:sz w:val="28"/>
          <w:szCs w:val="28"/>
        </w:rPr>
      </w:pPr>
    </w:p>
    <w:p w:rsidR="004543CD" w:rsidRDefault="004543CD" w:rsidP="004543CD">
      <w:pPr>
        <w:pStyle w:val="ListParagraph"/>
        <w:ind w:left="1440"/>
        <w:rPr>
          <w:sz w:val="28"/>
          <w:szCs w:val="28"/>
        </w:rPr>
      </w:pPr>
    </w:p>
    <w:p w:rsidR="004543CD" w:rsidRDefault="004543CD" w:rsidP="004543CD">
      <w:pPr>
        <w:pStyle w:val="ListParagraph"/>
        <w:ind w:left="1440"/>
        <w:rPr>
          <w:sz w:val="28"/>
          <w:szCs w:val="28"/>
        </w:rPr>
      </w:pPr>
    </w:p>
    <w:p w:rsidR="004543CD" w:rsidRDefault="004543CD" w:rsidP="004543CD">
      <w:pPr>
        <w:pStyle w:val="ListParagraph"/>
        <w:ind w:left="1440"/>
        <w:rPr>
          <w:sz w:val="28"/>
          <w:szCs w:val="28"/>
        </w:rPr>
      </w:pPr>
    </w:p>
    <w:p w:rsidR="004543CD" w:rsidRPr="00A17D4C" w:rsidRDefault="004543CD" w:rsidP="004543CD">
      <w:pPr>
        <w:pStyle w:val="ListParagraph"/>
        <w:numPr>
          <w:ilvl w:val="0"/>
          <w:numId w:val="3"/>
        </w:numPr>
        <w:rPr>
          <w:sz w:val="40"/>
          <w:szCs w:val="40"/>
        </w:rPr>
      </w:pPr>
      <w:r w:rsidRPr="00A17D4C">
        <w:rPr>
          <w:sz w:val="40"/>
          <w:szCs w:val="40"/>
        </w:rPr>
        <w:t>Next fill out the following information:</w:t>
      </w:r>
    </w:p>
    <w:p w:rsidR="004543CD" w:rsidRDefault="004543CD" w:rsidP="004543CD">
      <w:pPr>
        <w:pStyle w:val="ListParagraph"/>
        <w:rPr>
          <w:sz w:val="28"/>
          <w:szCs w:val="28"/>
        </w:rPr>
      </w:pPr>
    </w:p>
    <w:p w:rsidR="004543CD" w:rsidRPr="00A17D4C" w:rsidRDefault="004543CD" w:rsidP="004543CD">
      <w:pPr>
        <w:rPr>
          <w:sz w:val="40"/>
          <w:szCs w:val="40"/>
        </w:rPr>
      </w:pPr>
      <w:r>
        <w:rPr>
          <w:noProof/>
        </w:rPr>
        <w:drawing>
          <wp:inline distT="0" distB="0" distL="0" distR="0">
            <wp:extent cx="6858000" cy="42868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858000" cy="4286885"/>
                    </a:xfrm>
                    <a:prstGeom prst="rect">
                      <a:avLst/>
                    </a:prstGeom>
                    <a:noFill/>
                    <a:ln w="9525">
                      <a:noFill/>
                      <a:miter lim="800000"/>
                      <a:headEnd/>
                      <a:tailEnd/>
                    </a:ln>
                  </pic:spPr>
                </pic:pic>
              </a:graphicData>
            </a:graphic>
          </wp:inline>
        </w:drawing>
      </w:r>
      <w:r>
        <w:rPr>
          <w:sz w:val="28"/>
          <w:szCs w:val="28"/>
        </w:rPr>
        <w:br/>
      </w:r>
      <w:r w:rsidRPr="00A17D4C">
        <w:rPr>
          <w:sz w:val="40"/>
          <w:szCs w:val="40"/>
        </w:rPr>
        <w:t xml:space="preserve">4. </w:t>
      </w:r>
      <w:r w:rsidR="00A17D4C" w:rsidRPr="00A17D4C">
        <w:rPr>
          <w:sz w:val="40"/>
          <w:szCs w:val="40"/>
        </w:rPr>
        <w:t xml:space="preserve">Once you have completed your information, Click: </w:t>
      </w:r>
      <w:r w:rsidR="00A17D4C" w:rsidRPr="00A17D4C">
        <w:rPr>
          <w:b/>
          <w:sz w:val="40"/>
          <w:szCs w:val="40"/>
        </w:rPr>
        <w:t>Save &amp; Continue</w:t>
      </w:r>
    </w:p>
    <w:p w:rsidR="00A17D4C" w:rsidRPr="00A17D4C" w:rsidRDefault="00A17D4C" w:rsidP="00A17D4C">
      <w:pPr>
        <w:rPr>
          <w:sz w:val="40"/>
          <w:szCs w:val="40"/>
        </w:rPr>
      </w:pPr>
    </w:p>
    <w:p w:rsidR="00A17D4C" w:rsidRPr="00A17D4C" w:rsidRDefault="00A17D4C" w:rsidP="00A17D4C">
      <w:pPr>
        <w:pStyle w:val="ListParagraph"/>
        <w:numPr>
          <w:ilvl w:val="0"/>
          <w:numId w:val="4"/>
        </w:numPr>
        <w:rPr>
          <w:sz w:val="40"/>
          <w:szCs w:val="40"/>
        </w:rPr>
      </w:pPr>
      <w:r w:rsidRPr="00A17D4C">
        <w:rPr>
          <w:sz w:val="40"/>
          <w:szCs w:val="40"/>
        </w:rPr>
        <w:t>When you see the “Billing Information” page, insert your</w:t>
      </w:r>
      <w:r w:rsidRPr="00A17D4C">
        <w:rPr>
          <w:sz w:val="40"/>
          <w:szCs w:val="40"/>
        </w:rPr>
        <w:br/>
      </w:r>
      <w:r w:rsidRPr="00A17D4C">
        <w:rPr>
          <w:b/>
          <w:sz w:val="40"/>
          <w:szCs w:val="40"/>
        </w:rPr>
        <w:t xml:space="preserve"> promotional code: </w:t>
      </w:r>
      <w:r w:rsidRPr="00A17D4C">
        <w:rPr>
          <w:sz w:val="40"/>
          <w:szCs w:val="40"/>
        </w:rPr>
        <w:t>UNA</w:t>
      </w:r>
    </w:p>
    <w:p w:rsidR="00A17D4C" w:rsidRDefault="00A17D4C" w:rsidP="00A17D4C">
      <w:pPr>
        <w:pStyle w:val="ListParagraph"/>
        <w:numPr>
          <w:ilvl w:val="0"/>
          <w:numId w:val="4"/>
        </w:numPr>
        <w:rPr>
          <w:sz w:val="40"/>
          <w:szCs w:val="40"/>
        </w:rPr>
      </w:pPr>
      <w:r w:rsidRPr="00A17D4C">
        <w:rPr>
          <w:sz w:val="40"/>
          <w:szCs w:val="40"/>
        </w:rPr>
        <w:t xml:space="preserve"> Click “ADD” button. The $29.95 should show up initially, but after the promotional code, to total will be zeroed out. (See Below)</w:t>
      </w:r>
    </w:p>
    <w:p w:rsidR="003E0EF9" w:rsidRDefault="003E0EF9" w:rsidP="00A17D4C">
      <w:pPr>
        <w:pStyle w:val="ListParagraph"/>
        <w:numPr>
          <w:ilvl w:val="0"/>
          <w:numId w:val="4"/>
        </w:numPr>
        <w:rPr>
          <w:sz w:val="40"/>
          <w:szCs w:val="40"/>
        </w:rPr>
      </w:pPr>
      <w:r>
        <w:rPr>
          <w:sz w:val="40"/>
          <w:szCs w:val="40"/>
        </w:rPr>
        <w:lastRenderedPageBreak/>
        <w:t>Enter your credit card information. Select “Monthly: as the “Billing Frequency.” NOTE: Your cost for a full year of access for Fundraising Fundamentals training will be zeroed out. This means you will not be charged a monthly fee for 12 months.</w:t>
      </w:r>
    </w:p>
    <w:p w:rsidR="003E0EF9" w:rsidRPr="00A17D4C" w:rsidRDefault="003E0EF9" w:rsidP="003E0EF9">
      <w:pPr>
        <w:pStyle w:val="ListParagraph"/>
        <w:rPr>
          <w:sz w:val="40"/>
          <w:szCs w:val="40"/>
        </w:rPr>
      </w:pPr>
    </w:p>
    <w:p w:rsidR="00A17D4C" w:rsidRDefault="00A17D4C" w:rsidP="00A17D4C">
      <w:pPr>
        <w:rPr>
          <w:sz w:val="40"/>
          <w:szCs w:val="40"/>
        </w:rPr>
      </w:pPr>
      <w:r>
        <w:rPr>
          <w:noProof/>
          <w:sz w:val="28"/>
          <w:szCs w:val="28"/>
        </w:rPr>
        <w:drawing>
          <wp:inline distT="0" distB="0" distL="0" distR="0">
            <wp:extent cx="6858000" cy="428688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858000" cy="4286885"/>
                    </a:xfrm>
                    <a:prstGeom prst="rect">
                      <a:avLst/>
                    </a:prstGeom>
                    <a:noFill/>
                    <a:ln w="9525">
                      <a:noFill/>
                      <a:miter lim="800000"/>
                      <a:headEnd/>
                      <a:tailEnd/>
                    </a:ln>
                  </pic:spPr>
                </pic:pic>
              </a:graphicData>
            </a:graphic>
          </wp:inline>
        </w:drawing>
      </w:r>
      <w:r>
        <w:rPr>
          <w:sz w:val="28"/>
          <w:szCs w:val="28"/>
        </w:rPr>
        <w:br/>
      </w:r>
    </w:p>
    <w:p w:rsidR="00A17D4C" w:rsidRDefault="00A17D4C" w:rsidP="00A17D4C">
      <w:pPr>
        <w:pStyle w:val="ListParagraph"/>
        <w:numPr>
          <w:ilvl w:val="0"/>
          <w:numId w:val="4"/>
        </w:numPr>
        <w:rPr>
          <w:sz w:val="40"/>
          <w:szCs w:val="40"/>
        </w:rPr>
      </w:pPr>
      <w:r>
        <w:rPr>
          <w:sz w:val="40"/>
          <w:szCs w:val="40"/>
        </w:rPr>
        <w:t xml:space="preserve">Once you enter your billing info, confirm and submit, you’re all set. Be sure to check your inbox later for your confirmation and login instructions after Network for Good has reviewed your application. </w:t>
      </w:r>
    </w:p>
    <w:p w:rsidR="00A17D4C" w:rsidRPr="00A17D4C" w:rsidRDefault="00A17D4C" w:rsidP="003E0EF9">
      <w:pPr>
        <w:pStyle w:val="ListParagraph"/>
        <w:rPr>
          <w:sz w:val="40"/>
          <w:szCs w:val="40"/>
        </w:rPr>
      </w:pPr>
    </w:p>
    <w:sectPr w:rsidR="00A17D4C" w:rsidRPr="00A17D4C" w:rsidSect="004543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8072D"/>
    <w:multiLevelType w:val="hybridMultilevel"/>
    <w:tmpl w:val="AAF28B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14259"/>
    <w:multiLevelType w:val="hybridMultilevel"/>
    <w:tmpl w:val="DCB6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8D420F"/>
    <w:multiLevelType w:val="hybridMultilevel"/>
    <w:tmpl w:val="EEFC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002BD"/>
    <w:multiLevelType w:val="hybridMultilevel"/>
    <w:tmpl w:val="E7A2F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543CD"/>
    <w:rsid w:val="00236E01"/>
    <w:rsid w:val="003E0EF9"/>
    <w:rsid w:val="004543CD"/>
    <w:rsid w:val="00734E9D"/>
    <w:rsid w:val="00A17D4C"/>
    <w:rsid w:val="00D916ED"/>
    <w:rsid w:val="00D929A5"/>
    <w:rsid w:val="00F10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F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3CD"/>
    <w:pPr>
      <w:ind w:left="720"/>
      <w:contextualSpacing/>
    </w:pPr>
  </w:style>
  <w:style w:type="character" w:styleId="Hyperlink">
    <w:name w:val="Hyperlink"/>
    <w:basedOn w:val="DefaultParagraphFont"/>
    <w:uiPriority w:val="99"/>
    <w:unhideWhenUsed/>
    <w:rsid w:val="004543CD"/>
    <w:rPr>
      <w:color w:val="0563C1" w:themeColor="hyperlink"/>
      <w:u w:val="single"/>
    </w:rPr>
  </w:style>
  <w:style w:type="paragraph" w:styleId="BalloonText">
    <w:name w:val="Balloon Text"/>
    <w:basedOn w:val="Normal"/>
    <w:link w:val="BalloonTextChar"/>
    <w:uiPriority w:val="99"/>
    <w:semiHidden/>
    <w:unhideWhenUsed/>
    <w:rsid w:val="004543CD"/>
    <w:rPr>
      <w:rFonts w:ascii="Tahoma" w:hAnsi="Tahoma" w:cs="Tahoma"/>
      <w:sz w:val="16"/>
      <w:szCs w:val="16"/>
    </w:rPr>
  </w:style>
  <w:style w:type="character" w:customStyle="1" w:styleId="BalloonTextChar">
    <w:name w:val="Balloon Text Char"/>
    <w:basedOn w:val="DefaultParagraphFont"/>
    <w:link w:val="BalloonText"/>
    <w:uiPriority w:val="99"/>
    <w:semiHidden/>
    <w:rsid w:val="00454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utahnonprofit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Brooke</dc:creator>
  <cp:lastModifiedBy>Diamond, Brooke</cp:lastModifiedBy>
  <cp:revision>1</cp:revision>
  <dcterms:created xsi:type="dcterms:W3CDTF">2015-01-06T16:22:00Z</dcterms:created>
  <dcterms:modified xsi:type="dcterms:W3CDTF">2015-01-06T18:12:00Z</dcterms:modified>
</cp:coreProperties>
</file>